
<file path=[Content_Types].xml><?xml version="1.0" encoding="utf-8"?>
<Types xmlns="http://schemas.openxmlformats.org/package/2006/content-types">
  <Default Extension="jpg" ContentType="image/jpeg"/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jc w:val="center"/>
        <w:rPr>
          <w:rFonts w:ascii="Songti SC" w:hAnsi="Songti SC" w:cs="Songti SC"/>
          <w:b/>
          <w:bCs/>
          <w:sz w:val="30"/>
          <w:szCs w:val="30"/>
        </w:rPr>
      </w:pPr>
      <w:r>
        <w:rPr>
          <w:rFonts w:ascii="Songti SC" w:hAnsi="Songti SC" w:eastAsia="Songti SC" w:cs="Songti SC"/>
          <w:b/>
          <w:bCs/>
          <w:color w:val="000000"/>
          <w:sz w:val="30"/>
          <w:szCs w:val="30"/>
        </w:rPr>
        <w:t xml:space="preserve">六年过去，怒火未熄：纪念721元朗袭击六周年，矛头直指中共暴政</w:t>
      </w:r>
      <w:r>
        <w:rPr>
          <w:rFonts w:ascii="Songti SC" w:hAnsi="Songti SC" w:eastAsia="Songti SC" w:cs="Songti SC"/>
          <w:b/>
          <w:bCs/>
          <w:sz w:val="30"/>
          <w:szCs w:val="3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  <w:t xml:space="preserve">作者：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  <w:t xml:space="preserve">何清风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【2025年7月21日】——在“721元朗袭击事件”六周年之际，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中国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民主党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全联总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美西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党部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举行纪念集会，悼念这场震惊国际社会的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黑暗事件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，也向背后的“真正元凶”——中国共产党发出最强烈的控诉。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“我们今天纪念的，不只是香港元朗的流血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黑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夜，”集会组织者在演讲中直言不讳，“我们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更是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在</w:t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控诉，藏在背后的那个真正的元凶：中国共产党！”</w:t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66564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31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2019年7月21日晚，一群身穿白衣、手持铁棍的暴徒在香港元朗无差别袭击市民，造成至少45人受伤。然而，警方长时间缺席、甚至被指与施袭者互动“和谐”，引发了公众对“警黑勾结”的愤怒与恐惧。六年后，这起事件依旧没有彻查结果，真相被遮掩、正义无从伸张。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“这不是偶发事件，”演讲者强调，“这是中共纵容、策动的国家暴力，是极权体制对民主社会的有组织入侵！”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72785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312.0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 在当天的纪念活动中，发言者用“红色幽灵”形容中共的扩张势力，直言其正在“渗透、破坏、操控”全球自由世界。“它随时准备洗劫香港、台湾，乃至全世界的民主制度！”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集会不只是追忆，更是一场象征性“宣战”行动。活动口号直指中共统治的本质：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•“打倒中共暴政！”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•“讨还721血债！”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•“自由不是恩赐，是我们怒吼夺回的！”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•“不低头！不退让！不原谅！”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  <w:br/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68034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312.00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 组织者强调：“民主正在被围剿，红色幽灵正在逼近。我们已被逼到墙角，无路可退！”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集会现场群情激昂，参与者举起横幅、敲响战鼓，以“每一次发声都是子弹”、“每一次集结都是反击”为信念，呼吁国际社会勿再对中共暴行沉默，共同制衡极权政权的扩张。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  <w:br/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24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99560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3962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312.0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    这场名为《721六周年·怒吼誓言》的纪念活动，也再次唤起公众对香港议题的关注，提醒世界：香港仍未真正自由，而中共对人权的威胁亦未停止。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color w:val="000000"/>
          <w:sz w:val="24"/>
          <w:szCs w:val="24"/>
        </w:rPr>
        <w:t xml:space="preserve">“我们站在这里，不是为了哀悼，而是为了宣战！我们不要妥协，我们要终结它、推翻它、埋葬它！”</w:t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  <w:r>
        <w:rPr>
          <w:rFonts w:ascii="Songti SC" w:hAnsi="Songti SC" w:cs="Songti SC"/>
          <w:b w:val="0"/>
          <w:bCs w:val="0"/>
          <w:sz w:val="24"/>
          <w:szCs w:val="24"/>
        </w:rPr>
      </w:r>
    </w:p>
    <w:p>
      <w:pPr>
        <w:pBdr/>
        <w:spacing/>
        <w:ind/>
        <w:rPr>
          <w:rFonts w:ascii="Songti SC" w:hAnsi="Songti SC" w:cs="Songti SC"/>
          <w:b w:val="0"/>
          <w:bCs w:val="0"/>
          <w:sz w:val="24"/>
          <w:szCs w:val="24"/>
        </w:rPr>
      </w:pP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  <w:r>
        <w:rPr>
          <w:rFonts w:ascii="Songti SC" w:hAnsi="Songti SC" w:eastAsia="Songti SC" w:cs="Songti SC"/>
          <w:b w:val="0"/>
          <w:bCs w:val="0"/>
          <w:sz w:val="24"/>
          <w:szCs w:val="24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ongti SC">
    <w:panose1 w:val="02010600040101010101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ONLYOFFICE/8.2.2.22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2025-07-21T03:30:46Z</dcterms:modified>
</cp:coreProperties>
</file>